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D" w:rsidRPr="00161B43" w:rsidRDefault="0074788B" w:rsidP="0074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8</w:t>
      </w:r>
    </w:p>
    <w:p w:rsidR="00746EAD" w:rsidRPr="00161B43" w:rsidRDefault="00746EAD" w:rsidP="0074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Учетной политике для целей </w:t>
      </w:r>
    </w:p>
    <w:p w:rsidR="001366CD" w:rsidRPr="00161B43" w:rsidRDefault="00A1446F" w:rsidP="0074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бухгалтерского </w:t>
      </w:r>
      <w:r w:rsidR="00746EAD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учета</w:t>
      </w:r>
      <w:r w:rsidR="00FC580A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1366CD" w:rsidRPr="00161B43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1366CD" w:rsidRPr="00161B43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4177E6" w:rsidRPr="00161B43" w:rsidRDefault="004177E6" w:rsidP="0054096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Порядок признания </w:t>
      </w:r>
      <w:r w:rsidR="00850258"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бухгалтерском </w:t>
      </w:r>
      <w:r w:rsidR="009A3D60"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50258"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учете </w:t>
      </w:r>
      <w:r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 </w:t>
      </w:r>
      <w:r w:rsidR="00850258"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раскрытия в</w:t>
      </w:r>
      <w:r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67292"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бухгалтерской</w:t>
      </w:r>
      <w:r w:rsidR="00850258"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(финансовой) </w:t>
      </w:r>
      <w:r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отчетности</w:t>
      </w:r>
      <w:r w:rsidR="00850258"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161B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событий после отчетной даты</w:t>
      </w:r>
    </w:p>
    <w:p w:rsidR="004177E6" w:rsidRPr="00161B43" w:rsidRDefault="004177E6" w:rsidP="0054096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857BEF" w:rsidRPr="00161B43" w:rsidRDefault="00857BEF" w:rsidP="003E2D9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775E" w:rsidRPr="00161B43" w:rsidRDefault="00F444DD" w:rsidP="0016775E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E2D90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57BEF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Порядок устанавливает правила отражения и признания в бухгалтерском учете и раскрытия </w:t>
      </w:r>
      <w:r w:rsidR="0016775E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в бухгалтерской отчетности учреждения событий после отчетной даты</w:t>
      </w:r>
      <w:proofErr w:type="gramStart"/>
      <w:r w:rsidR="0016775E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FB47E2" w:rsidRPr="00161B43" w:rsidRDefault="00FB47E2" w:rsidP="00FB47E2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444DD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F444DD" w:rsidRPr="00161B43" w:rsidRDefault="00F444DD" w:rsidP="00F444DD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13005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 за принятие </w:t>
      </w:r>
      <w:r w:rsidR="00127908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 об отражении событий после отчетной даты в учете и отчетности учреждения является главный </w:t>
      </w:r>
      <w:r w:rsidR="004A22E0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бухгалтер (уполномоченное лицо).</w:t>
      </w:r>
    </w:p>
    <w:p w:rsidR="00851D81" w:rsidRPr="00161B43" w:rsidRDefault="00F444DD" w:rsidP="00F444D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E2D90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2. Событиями после отчетной даты признаются:</w:t>
      </w:r>
    </w:p>
    <w:p w:rsidR="00851D81" w:rsidRPr="00161B43" w:rsidRDefault="003E2D90" w:rsidP="00F444DD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851D81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События, которые подтверждают существовавшие на отчетную дату хозяйственные условия учреждения. Учреждение применяет перечень таких </w:t>
      </w:r>
      <w:proofErr w:type="gramStart"/>
      <w:r w:rsidR="00851D81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событий</w:t>
      </w:r>
      <w:proofErr w:type="gramEnd"/>
      <w:r w:rsidR="00851D81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приведенный в пункте 7 Приказа 275н. Так же к событиям относится пожар, авария, стихийное бедствие, другая чрезвычайная ситуация, из-за которой уничтожена значительная часть имущества Учреждения.</w:t>
      </w:r>
    </w:p>
    <w:p w:rsidR="00064113" w:rsidRPr="00161B43" w:rsidRDefault="003E2D90" w:rsidP="009A3D7D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</w:t>
      </w:r>
      <w:r w:rsidR="00064113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События, которые указывают на условия хозяйственной деятельности, факты хозяйственной жизни или обстоятельства, возникшие после отчетной даты. Учреждение применяет перечень таких событий, приведенный в пункте 7 Приказа 275н.</w:t>
      </w:r>
    </w:p>
    <w:p w:rsidR="00AC77F8" w:rsidRPr="00161B43" w:rsidRDefault="00F444DD" w:rsidP="00D44B3D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E2D90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3. Событие отражается в бухгалтерском учете и отчетности в следующем порядке:</w:t>
      </w:r>
    </w:p>
    <w:p w:rsidR="004336AA" w:rsidRPr="00161B43" w:rsidRDefault="00F444DD" w:rsidP="00CA0E10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4336AA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3.2. Событие, которое подтверждает условия хозяйственной деятельности, существовавшие на отчетную дату, отражаются в следующем порядке:</w:t>
      </w:r>
    </w:p>
    <w:p w:rsidR="002A2995" w:rsidRPr="00161B43" w:rsidRDefault="00F348E8" w:rsidP="002A2995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A2995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дополнительная бухгалтерская запись, которая отражает это событие;</w:t>
      </w:r>
    </w:p>
    <w:p w:rsidR="002A2995" w:rsidRPr="00161B43" w:rsidRDefault="002A2995" w:rsidP="002A2995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- либо запись способом «</w:t>
      </w:r>
      <w:proofErr w:type="gramStart"/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красное</w:t>
      </w:r>
      <w:proofErr w:type="gramEnd"/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сторно</w:t>
      </w:r>
      <w:proofErr w:type="spellEnd"/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» и (или) дополнительная бухгалтерская запись на сумму, отраженную в бухгалтерском учете.</w:t>
      </w:r>
    </w:p>
    <w:p w:rsidR="002A2995" w:rsidRPr="00161B43" w:rsidRDefault="002A2995" w:rsidP="002A2995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События отражаются в регистрах бухгалтерского  учета в последний день отчетного периода до заключительных операций по закрытию счетов. Данные бухгалтерского  учета отражаются в соответствующих формах отчетности с учетом событий после отчетной даты.</w:t>
      </w:r>
    </w:p>
    <w:p w:rsidR="00E561F3" w:rsidRPr="00161B43" w:rsidRDefault="002A2995" w:rsidP="00E561F3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 5 текстовой части пояснительной записки раскрывается информация о Событии и его оценке в денежном выражении</w:t>
      </w:r>
      <w:r w:rsidR="00E561F3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506C" w:rsidRPr="00161B43" w:rsidRDefault="00E561F3" w:rsidP="0068506C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3.3.</w:t>
      </w:r>
      <w:r w:rsidR="0068506C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Событие, указывающее на возникшие после отчетной даты хозяйственные условия, отражается в бухгалтерском  учете периода, следующего за </w:t>
      </w:r>
      <w:proofErr w:type="gramStart"/>
      <w:r w:rsidR="0068506C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>отчетным</w:t>
      </w:r>
      <w:proofErr w:type="gramEnd"/>
      <w:r w:rsidR="0068506C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</w:t>
      </w:r>
      <w:r w:rsidR="0068506C" w:rsidRPr="00161B4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E561F3" w:rsidRPr="00161B43" w:rsidRDefault="00E561F3" w:rsidP="00E561F3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61F3" w:rsidRPr="00161B43" w:rsidRDefault="00E561F3" w:rsidP="00D14AAD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561F3" w:rsidRPr="00161B43" w:rsidSect="004A4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B8" w:rsidRDefault="00C855B8" w:rsidP="005318F6">
      <w:r>
        <w:separator/>
      </w:r>
    </w:p>
  </w:endnote>
  <w:endnote w:type="continuationSeparator" w:id="0">
    <w:p w:rsidR="00C855B8" w:rsidRDefault="00C855B8" w:rsidP="0053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B8" w:rsidRDefault="00C855B8" w:rsidP="005318F6">
      <w:r>
        <w:separator/>
      </w:r>
    </w:p>
  </w:footnote>
  <w:footnote w:type="continuationSeparator" w:id="0">
    <w:p w:rsidR="00C855B8" w:rsidRDefault="00C855B8" w:rsidP="00531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8AB"/>
    <w:multiLevelType w:val="multilevel"/>
    <w:tmpl w:val="2B5C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70687D"/>
    <w:multiLevelType w:val="multilevel"/>
    <w:tmpl w:val="B2A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7258C"/>
    <w:multiLevelType w:val="multilevel"/>
    <w:tmpl w:val="59962AE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45691D0E"/>
    <w:multiLevelType w:val="multilevel"/>
    <w:tmpl w:val="A30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B0EBF"/>
    <w:multiLevelType w:val="multilevel"/>
    <w:tmpl w:val="D40C8A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66AE749C"/>
    <w:multiLevelType w:val="multilevel"/>
    <w:tmpl w:val="BAE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649D4"/>
    <w:multiLevelType w:val="hybridMultilevel"/>
    <w:tmpl w:val="FBA2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4A433D"/>
    <w:rsid w:val="00044282"/>
    <w:rsid w:val="00045A47"/>
    <w:rsid w:val="00064113"/>
    <w:rsid w:val="00084D6E"/>
    <w:rsid w:val="00090375"/>
    <w:rsid w:val="000C6143"/>
    <w:rsid w:val="000D11C7"/>
    <w:rsid w:val="000D1240"/>
    <w:rsid w:val="000D2B08"/>
    <w:rsid w:val="000D396B"/>
    <w:rsid w:val="000E3F4C"/>
    <w:rsid w:val="00112D16"/>
    <w:rsid w:val="00114E50"/>
    <w:rsid w:val="00116F4A"/>
    <w:rsid w:val="00127908"/>
    <w:rsid w:val="001366CD"/>
    <w:rsid w:val="0014198E"/>
    <w:rsid w:val="001438AD"/>
    <w:rsid w:val="0015289B"/>
    <w:rsid w:val="00154015"/>
    <w:rsid w:val="00154891"/>
    <w:rsid w:val="00161B43"/>
    <w:rsid w:val="00162811"/>
    <w:rsid w:val="0016775E"/>
    <w:rsid w:val="00170108"/>
    <w:rsid w:val="00174C50"/>
    <w:rsid w:val="00180934"/>
    <w:rsid w:val="00181A17"/>
    <w:rsid w:val="001B7D23"/>
    <w:rsid w:val="001C00DE"/>
    <w:rsid w:val="001C10E1"/>
    <w:rsid w:val="001C22F6"/>
    <w:rsid w:val="001C3416"/>
    <w:rsid w:val="001C535F"/>
    <w:rsid w:val="001C5E69"/>
    <w:rsid w:val="001C7EBE"/>
    <w:rsid w:val="00232519"/>
    <w:rsid w:val="00232921"/>
    <w:rsid w:val="00232C8D"/>
    <w:rsid w:val="00252CBF"/>
    <w:rsid w:val="0027083D"/>
    <w:rsid w:val="00276F02"/>
    <w:rsid w:val="0028283F"/>
    <w:rsid w:val="00283047"/>
    <w:rsid w:val="0029233C"/>
    <w:rsid w:val="00296792"/>
    <w:rsid w:val="002A2995"/>
    <w:rsid w:val="002A6A82"/>
    <w:rsid w:val="002B2FF9"/>
    <w:rsid w:val="002C50EE"/>
    <w:rsid w:val="002C6BE3"/>
    <w:rsid w:val="002E2DF8"/>
    <w:rsid w:val="002E5F14"/>
    <w:rsid w:val="0030141E"/>
    <w:rsid w:val="003034AC"/>
    <w:rsid w:val="00311856"/>
    <w:rsid w:val="003404D7"/>
    <w:rsid w:val="0034433C"/>
    <w:rsid w:val="00350E29"/>
    <w:rsid w:val="00352301"/>
    <w:rsid w:val="00357018"/>
    <w:rsid w:val="003574C1"/>
    <w:rsid w:val="00360550"/>
    <w:rsid w:val="00360C52"/>
    <w:rsid w:val="00385053"/>
    <w:rsid w:val="00392E4F"/>
    <w:rsid w:val="003A2AEC"/>
    <w:rsid w:val="003A6E79"/>
    <w:rsid w:val="003C155E"/>
    <w:rsid w:val="003C6248"/>
    <w:rsid w:val="003D06D6"/>
    <w:rsid w:val="003E2D90"/>
    <w:rsid w:val="003F65EC"/>
    <w:rsid w:val="00415339"/>
    <w:rsid w:val="004177E6"/>
    <w:rsid w:val="00417A0C"/>
    <w:rsid w:val="00420536"/>
    <w:rsid w:val="0042705B"/>
    <w:rsid w:val="00431FA9"/>
    <w:rsid w:val="004336AA"/>
    <w:rsid w:val="00442085"/>
    <w:rsid w:val="00457FD6"/>
    <w:rsid w:val="00461B00"/>
    <w:rsid w:val="0047554F"/>
    <w:rsid w:val="00481016"/>
    <w:rsid w:val="00492F68"/>
    <w:rsid w:val="004A0ECA"/>
    <w:rsid w:val="004A22E0"/>
    <w:rsid w:val="004A433D"/>
    <w:rsid w:val="004D0B1E"/>
    <w:rsid w:val="004D2CFE"/>
    <w:rsid w:val="004E7663"/>
    <w:rsid w:val="00513979"/>
    <w:rsid w:val="005208F6"/>
    <w:rsid w:val="0053108C"/>
    <w:rsid w:val="005318F6"/>
    <w:rsid w:val="00532863"/>
    <w:rsid w:val="0054096C"/>
    <w:rsid w:val="0055554A"/>
    <w:rsid w:val="005A4F82"/>
    <w:rsid w:val="005B68DE"/>
    <w:rsid w:val="005D32B7"/>
    <w:rsid w:val="005D4564"/>
    <w:rsid w:val="005E097B"/>
    <w:rsid w:val="005E4E2D"/>
    <w:rsid w:val="005F1562"/>
    <w:rsid w:val="005F415E"/>
    <w:rsid w:val="00611994"/>
    <w:rsid w:val="00613AE4"/>
    <w:rsid w:val="006173DB"/>
    <w:rsid w:val="00617D09"/>
    <w:rsid w:val="0062385F"/>
    <w:rsid w:val="00633FDB"/>
    <w:rsid w:val="00641FDB"/>
    <w:rsid w:val="00664F3E"/>
    <w:rsid w:val="00666314"/>
    <w:rsid w:val="006750C5"/>
    <w:rsid w:val="00675253"/>
    <w:rsid w:val="0068506C"/>
    <w:rsid w:val="00685B42"/>
    <w:rsid w:val="00685F3A"/>
    <w:rsid w:val="006936EF"/>
    <w:rsid w:val="0069451A"/>
    <w:rsid w:val="006B1F16"/>
    <w:rsid w:val="006B49E6"/>
    <w:rsid w:val="006C2B81"/>
    <w:rsid w:val="006C6533"/>
    <w:rsid w:val="006D5A20"/>
    <w:rsid w:val="006E3DAE"/>
    <w:rsid w:val="00702364"/>
    <w:rsid w:val="007030BF"/>
    <w:rsid w:val="00711515"/>
    <w:rsid w:val="00720B3C"/>
    <w:rsid w:val="00746EAD"/>
    <w:rsid w:val="007475F7"/>
    <w:rsid w:val="0074788B"/>
    <w:rsid w:val="00750B20"/>
    <w:rsid w:val="00754B2A"/>
    <w:rsid w:val="00761B81"/>
    <w:rsid w:val="007703D0"/>
    <w:rsid w:val="00774ACA"/>
    <w:rsid w:val="0078655F"/>
    <w:rsid w:val="00786656"/>
    <w:rsid w:val="007A5B89"/>
    <w:rsid w:val="007B2EC9"/>
    <w:rsid w:val="007B71BC"/>
    <w:rsid w:val="007C2F97"/>
    <w:rsid w:val="007D7A51"/>
    <w:rsid w:val="007F37AE"/>
    <w:rsid w:val="008033C2"/>
    <w:rsid w:val="00804938"/>
    <w:rsid w:val="0081077E"/>
    <w:rsid w:val="00813075"/>
    <w:rsid w:val="00813775"/>
    <w:rsid w:val="0081470A"/>
    <w:rsid w:val="008149C9"/>
    <w:rsid w:val="00815F12"/>
    <w:rsid w:val="0081662D"/>
    <w:rsid w:val="008169A8"/>
    <w:rsid w:val="00826BC8"/>
    <w:rsid w:val="00840E9E"/>
    <w:rsid w:val="00841A5F"/>
    <w:rsid w:val="00850258"/>
    <w:rsid w:val="008519CA"/>
    <w:rsid w:val="00851D81"/>
    <w:rsid w:val="0085706B"/>
    <w:rsid w:val="00857BEF"/>
    <w:rsid w:val="00864EAF"/>
    <w:rsid w:val="008817D3"/>
    <w:rsid w:val="008838FA"/>
    <w:rsid w:val="00886C52"/>
    <w:rsid w:val="00890E6B"/>
    <w:rsid w:val="008A16EA"/>
    <w:rsid w:val="008B4685"/>
    <w:rsid w:val="008C6FD0"/>
    <w:rsid w:val="008D48C2"/>
    <w:rsid w:val="008E102E"/>
    <w:rsid w:val="008E4E50"/>
    <w:rsid w:val="00913BB2"/>
    <w:rsid w:val="00925462"/>
    <w:rsid w:val="00932BFF"/>
    <w:rsid w:val="0094590A"/>
    <w:rsid w:val="00945A69"/>
    <w:rsid w:val="00956182"/>
    <w:rsid w:val="00961A29"/>
    <w:rsid w:val="00967B4E"/>
    <w:rsid w:val="009762A9"/>
    <w:rsid w:val="00987213"/>
    <w:rsid w:val="009A3D60"/>
    <w:rsid w:val="009A3D7D"/>
    <w:rsid w:val="009B0F15"/>
    <w:rsid w:val="009B4BF6"/>
    <w:rsid w:val="009C0423"/>
    <w:rsid w:val="009C26E7"/>
    <w:rsid w:val="009C3CF3"/>
    <w:rsid w:val="00A13178"/>
    <w:rsid w:val="00A1446F"/>
    <w:rsid w:val="00A24C86"/>
    <w:rsid w:val="00A25E67"/>
    <w:rsid w:val="00A67332"/>
    <w:rsid w:val="00A73377"/>
    <w:rsid w:val="00A901E4"/>
    <w:rsid w:val="00A9059C"/>
    <w:rsid w:val="00AA22BF"/>
    <w:rsid w:val="00AA57B8"/>
    <w:rsid w:val="00AB3B50"/>
    <w:rsid w:val="00AC4431"/>
    <w:rsid w:val="00AC77F8"/>
    <w:rsid w:val="00AE510F"/>
    <w:rsid w:val="00AE63C2"/>
    <w:rsid w:val="00AF4501"/>
    <w:rsid w:val="00B04732"/>
    <w:rsid w:val="00B265FB"/>
    <w:rsid w:val="00B424C5"/>
    <w:rsid w:val="00B5184C"/>
    <w:rsid w:val="00B564C9"/>
    <w:rsid w:val="00B56A52"/>
    <w:rsid w:val="00B57424"/>
    <w:rsid w:val="00B87632"/>
    <w:rsid w:val="00B90D2F"/>
    <w:rsid w:val="00B95240"/>
    <w:rsid w:val="00B95DB0"/>
    <w:rsid w:val="00BA5196"/>
    <w:rsid w:val="00BA697D"/>
    <w:rsid w:val="00BB36C9"/>
    <w:rsid w:val="00BC51CD"/>
    <w:rsid w:val="00BC5F4B"/>
    <w:rsid w:val="00C026C6"/>
    <w:rsid w:val="00C10558"/>
    <w:rsid w:val="00C1110E"/>
    <w:rsid w:val="00C136AE"/>
    <w:rsid w:val="00C21348"/>
    <w:rsid w:val="00C470C2"/>
    <w:rsid w:val="00C61501"/>
    <w:rsid w:val="00C628BF"/>
    <w:rsid w:val="00C703D5"/>
    <w:rsid w:val="00C7735E"/>
    <w:rsid w:val="00C849CA"/>
    <w:rsid w:val="00C855B8"/>
    <w:rsid w:val="00C85A03"/>
    <w:rsid w:val="00C925A8"/>
    <w:rsid w:val="00C96C2E"/>
    <w:rsid w:val="00C96EB0"/>
    <w:rsid w:val="00CA0E10"/>
    <w:rsid w:val="00CC3298"/>
    <w:rsid w:val="00CC5A94"/>
    <w:rsid w:val="00CD2C42"/>
    <w:rsid w:val="00CD6F92"/>
    <w:rsid w:val="00CE4F0B"/>
    <w:rsid w:val="00CF3416"/>
    <w:rsid w:val="00CF686D"/>
    <w:rsid w:val="00CF68FA"/>
    <w:rsid w:val="00D0259F"/>
    <w:rsid w:val="00D045FD"/>
    <w:rsid w:val="00D14AAD"/>
    <w:rsid w:val="00D338DC"/>
    <w:rsid w:val="00D44B3D"/>
    <w:rsid w:val="00D51D17"/>
    <w:rsid w:val="00D57A92"/>
    <w:rsid w:val="00D7400A"/>
    <w:rsid w:val="00D7651B"/>
    <w:rsid w:val="00DB0E5D"/>
    <w:rsid w:val="00DB30D8"/>
    <w:rsid w:val="00DC1108"/>
    <w:rsid w:val="00E13005"/>
    <w:rsid w:val="00E2779D"/>
    <w:rsid w:val="00E37150"/>
    <w:rsid w:val="00E45E16"/>
    <w:rsid w:val="00E53CE5"/>
    <w:rsid w:val="00E561F3"/>
    <w:rsid w:val="00E67292"/>
    <w:rsid w:val="00E71CE6"/>
    <w:rsid w:val="00E830A7"/>
    <w:rsid w:val="00EC30D2"/>
    <w:rsid w:val="00EC5063"/>
    <w:rsid w:val="00EE206F"/>
    <w:rsid w:val="00EE696D"/>
    <w:rsid w:val="00EF0F45"/>
    <w:rsid w:val="00F011EA"/>
    <w:rsid w:val="00F01F12"/>
    <w:rsid w:val="00F0564F"/>
    <w:rsid w:val="00F20E98"/>
    <w:rsid w:val="00F219D5"/>
    <w:rsid w:val="00F232BA"/>
    <w:rsid w:val="00F26FA7"/>
    <w:rsid w:val="00F348E8"/>
    <w:rsid w:val="00F366CF"/>
    <w:rsid w:val="00F401CB"/>
    <w:rsid w:val="00F40EBB"/>
    <w:rsid w:val="00F444DD"/>
    <w:rsid w:val="00F5175C"/>
    <w:rsid w:val="00F674FE"/>
    <w:rsid w:val="00F80783"/>
    <w:rsid w:val="00F817C1"/>
    <w:rsid w:val="00FA00A9"/>
    <w:rsid w:val="00FA05F7"/>
    <w:rsid w:val="00FB1795"/>
    <w:rsid w:val="00FB47E2"/>
    <w:rsid w:val="00FC580A"/>
    <w:rsid w:val="00F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D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1366C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33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66C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E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366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366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E45E16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1366C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1366CD"/>
    <w:rPr>
      <w:color w:val="FF9900"/>
    </w:rPr>
  </w:style>
  <w:style w:type="character" w:customStyle="1" w:styleId="small">
    <w:name w:val="small"/>
    <w:rsid w:val="001366CD"/>
    <w:rPr>
      <w:sz w:val="16"/>
      <w:szCs w:val="16"/>
    </w:rPr>
  </w:style>
  <w:style w:type="character" w:customStyle="1" w:styleId="fill">
    <w:name w:val="fill"/>
    <w:rsid w:val="001366CD"/>
    <w:rPr>
      <w:b/>
      <w:bCs/>
      <w:i/>
      <w:iCs/>
      <w:color w:val="FF0000"/>
    </w:rPr>
  </w:style>
  <w:style w:type="character" w:customStyle="1" w:styleId="enp">
    <w:name w:val="enp"/>
    <w:rsid w:val="001366CD"/>
    <w:rPr>
      <w:color w:val="3C7828"/>
    </w:rPr>
  </w:style>
  <w:style w:type="character" w:customStyle="1" w:styleId="kdkss">
    <w:name w:val="kdkss"/>
    <w:rsid w:val="001366CD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4A43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uiPriority w:val="59"/>
    <w:rsid w:val="0061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77E6"/>
    <w:pPr>
      <w:ind w:left="720"/>
      <w:contextualSpacing/>
    </w:pPr>
  </w:style>
  <w:style w:type="paragraph" w:styleId="a8">
    <w:name w:val="annotation text"/>
    <w:basedOn w:val="a"/>
    <w:link w:val="a9"/>
    <w:uiPriority w:val="99"/>
    <w:semiHidden/>
    <w:unhideWhenUsed/>
    <w:rsid w:val="00114E50"/>
    <w:rPr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14E50"/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114E50"/>
    <w:rPr>
      <w:sz w:val="16"/>
      <w:szCs w:val="16"/>
    </w:rPr>
  </w:style>
  <w:style w:type="paragraph" w:styleId="ab">
    <w:name w:val="Normal (Web)"/>
    <w:basedOn w:val="a"/>
    <w:uiPriority w:val="99"/>
    <w:unhideWhenUsed/>
    <w:rsid w:val="00CD2C42"/>
    <w:pPr>
      <w:spacing w:before="100" w:beforeAutospacing="1" w:after="100" w:afterAutospacing="1"/>
    </w:pPr>
    <w:rPr>
      <w:szCs w:val="20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2B0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D2B08"/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uiPriority w:val="99"/>
    <w:semiHidden/>
    <w:unhideWhenUsed/>
    <w:rsid w:val="009C26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9C26E7"/>
    <w:rPr>
      <w:rFonts w:ascii="Arial" w:hAnsi="Arial" w:cs="Arial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C26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9C26E7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6C66-8EE1-4A92-A65C-1004C596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PresentationFormat>ym6sul</PresentationFormat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признания в бухучете и отчетности событий после отчетной даты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признания в бухучете и отчетности событий после отчетной даты</dc:title>
  <dc:creator>Васюра</dc:creator>
  <dc:description>Подготовлено на базе материалов БСС «Система Главбух»</dc:description>
  <cp:lastModifiedBy>Оксана</cp:lastModifiedBy>
  <cp:revision>3</cp:revision>
  <cp:lastPrinted>2016-03-16T11:11:00Z</cp:lastPrinted>
  <dcterms:created xsi:type="dcterms:W3CDTF">2019-09-17T20:46:00Z</dcterms:created>
  <dcterms:modified xsi:type="dcterms:W3CDTF">2019-09-17T20:46:00Z</dcterms:modified>
</cp:coreProperties>
</file>